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 w:rsidRPr="00EC142D">
        <w:rPr>
          <w:rFonts w:ascii="Times New Roman" w:hAnsi="Times New Roman" w:cs="Times New Roman"/>
          <w:sz w:val="36"/>
          <w:szCs w:val="36"/>
        </w:rPr>
        <w:t>«Причины детского дорожно-транспортного травматизма»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Переход дороги в неположенном месте, перед близко идущим транспортом.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Игры на проезжей части и возле нее.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 xml:space="preserve">Катание на велосипеде, роликах, других самокатных средствах по проезжей части дороги. </w:t>
      </w: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Невнимание к сигналам светофора. Переход проезжей части на красный или желтый сигнал светофора.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Выход на проезжую часть из-за стоящих машин, сооружений, зеленых насаждений и других препятствий.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Незнание правил перехода перекрестка. Хождение по проезжей части при наличии тротуара.</w:t>
      </w: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C142D" w:rsidRPr="00EC142D" w:rsidRDefault="00EC142D" w:rsidP="00EC142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C142D">
        <w:rPr>
          <w:rFonts w:ascii="Times New Roman" w:hAnsi="Times New Roman" w:cs="Times New Roman"/>
          <w:sz w:val="36"/>
          <w:szCs w:val="36"/>
        </w:rPr>
        <w:t>Бегство от опасности в потоке движущегося транспорта. Движение по загородной дороге по направлению движения транспорта.</w:t>
      </w:r>
    </w:p>
    <w:p w:rsidR="002836AB" w:rsidRDefault="002836AB"/>
    <w:sectPr w:rsidR="0028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BC7"/>
    <w:multiLevelType w:val="multilevel"/>
    <w:tmpl w:val="D2E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142D"/>
    <w:rsid w:val="002836AB"/>
    <w:rsid w:val="00EC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1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2024-06-02T07:13:00Z</dcterms:created>
  <dcterms:modified xsi:type="dcterms:W3CDTF">2024-06-02T07:16:00Z</dcterms:modified>
</cp:coreProperties>
</file>